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  <w:bCs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MINNESOTA BASIC CODE OF ORDINANCES</w:t>
      </w: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ab/>
        <w:t>TABLE OF CONTENTS</w:t>
      </w: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ab/>
        <w:t>OFFICIAL COPY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  <w:b/>
          <w:bCs/>
          <w:i/>
          <w:iCs/>
        </w:rPr>
        <w:t>Please refer to the Users Guide for more information about the Minnesota Basic Code of Ordinances.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Chapter</w:t>
      </w: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I:  GENERAL PROVISIONS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10.</w:t>
      </w:r>
      <w:r>
        <w:rPr>
          <w:rFonts w:ascii="CG Times" w:hAnsi="CG Times" w:cs="CG Times"/>
        </w:rPr>
        <w:tab/>
        <w:t>General Provisions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III:  ADMINISTRATION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30.</w:t>
      </w:r>
      <w:r>
        <w:rPr>
          <w:rFonts w:ascii="CG Times" w:hAnsi="CG Times" w:cs="CG Times"/>
        </w:rPr>
        <w:tab/>
        <w:t>General Provisions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31.</w:t>
      </w:r>
      <w:r>
        <w:rPr>
          <w:rFonts w:ascii="CG Times" w:hAnsi="CG Times" w:cs="CG Times"/>
        </w:rPr>
        <w:tab/>
        <w:t>Departments, Boards and Commissions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32.</w:t>
      </w:r>
      <w:r>
        <w:rPr>
          <w:rFonts w:ascii="CG Times" w:hAnsi="CG Times" w:cs="CG Times"/>
        </w:rPr>
        <w:tab/>
        <w:t>Emergency Management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V:  PUBLIC WORKS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50.</w:t>
      </w:r>
      <w:r>
        <w:rPr>
          <w:rFonts w:ascii="CG Times" w:hAnsi="CG Times" w:cs="CG Times"/>
        </w:rPr>
        <w:tab/>
        <w:t>Garbage and Rubbish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51.</w:t>
      </w:r>
      <w:r>
        <w:rPr>
          <w:rFonts w:ascii="CG Times" w:hAnsi="CG Times" w:cs="CG Times"/>
        </w:rPr>
        <w:tab/>
        <w:t>Sewer Regulations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bookmarkStart w:id="0" w:name="_GoBack"/>
      <w:bookmarkEnd w:id="0"/>
      <w:r>
        <w:rPr>
          <w:rFonts w:ascii="CG Times" w:hAnsi="CG Times" w:cs="CG Times"/>
        </w:rPr>
        <w:tab/>
        <w:t>52.</w:t>
      </w:r>
      <w:r>
        <w:rPr>
          <w:rFonts w:ascii="CG Times" w:hAnsi="CG Times" w:cs="CG Times"/>
        </w:rPr>
        <w:tab/>
        <w:t>Water Regulations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53.</w:t>
      </w:r>
      <w:r>
        <w:rPr>
          <w:rFonts w:ascii="CG Times" w:hAnsi="CG Times" w:cs="CG Times"/>
        </w:rPr>
        <w:tab/>
        <w:t>Storm Water Drainage Utility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54.</w:t>
      </w:r>
      <w:r>
        <w:rPr>
          <w:rFonts w:ascii="CG Times" w:hAnsi="CG Times" w:cs="CG Times"/>
        </w:rPr>
        <w:tab/>
        <w:t>Rates and Charges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VII:  TRAFFIC CODE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70.</w:t>
      </w:r>
      <w:r>
        <w:rPr>
          <w:rFonts w:ascii="CG Times" w:hAnsi="CG Times" w:cs="CG Times"/>
        </w:rPr>
        <w:tab/>
        <w:t>Traffic Regulations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71.</w:t>
      </w:r>
      <w:r>
        <w:rPr>
          <w:rFonts w:ascii="CG Times" w:hAnsi="CG Times" w:cs="CG Times"/>
        </w:rPr>
        <w:tab/>
        <w:t>Parking Regulations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72.</w:t>
      </w:r>
      <w:r>
        <w:rPr>
          <w:rFonts w:ascii="CG Times" w:hAnsi="CG Times" w:cs="CG Times"/>
        </w:rPr>
        <w:tab/>
        <w:t>Snowmobiles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73.</w:t>
      </w:r>
      <w:r>
        <w:rPr>
          <w:rFonts w:ascii="CG Times" w:hAnsi="CG Times" w:cs="CG Times"/>
        </w:rPr>
        <w:tab/>
        <w:t>Recreational and Other Vehicles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74.</w:t>
      </w:r>
      <w:r>
        <w:rPr>
          <w:rFonts w:ascii="CG Times" w:hAnsi="CG Times" w:cs="CG Times"/>
        </w:rPr>
        <w:tab/>
        <w:t>Bicycles, Roller Blades, Roller Skates, Roller Skis and Skateboards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IX:  GENERAL REGULATIONS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90.</w:t>
      </w:r>
      <w:r>
        <w:rPr>
          <w:rFonts w:ascii="CG Times" w:hAnsi="CG Times" w:cs="CG Times"/>
        </w:rPr>
        <w:tab/>
        <w:t>Abandoned Property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91.</w:t>
      </w:r>
      <w:r>
        <w:rPr>
          <w:rFonts w:ascii="CG Times" w:hAnsi="CG Times" w:cs="CG Times"/>
        </w:rPr>
        <w:tab/>
        <w:t>Animals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92.</w:t>
      </w:r>
      <w:r>
        <w:rPr>
          <w:rFonts w:ascii="CG Times" w:hAnsi="CG Times" w:cs="CG Times"/>
        </w:rPr>
        <w:tab/>
        <w:t>Health and Safety; Nuisances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93.</w:t>
      </w:r>
      <w:r>
        <w:rPr>
          <w:rFonts w:ascii="CG Times" w:hAnsi="CG Times" w:cs="CG Times"/>
        </w:rPr>
        <w:tab/>
        <w:t>Streets and Sidewalks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>1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2014 Supp.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  <w:sectPr w:rsidR="001755FE">
          <w:pgSz w:w="12240" w:h="15840"/>
          <w:pgMar w:top="1080" w:right="1137" w:bottom="360" w:left="1137" w:header="1080" w:footer="360" w:gutter="0"/>
          <w:cols w:space="720"/>
          <w:noEndnote/>
        </w:sect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  <w:b/>
          <w:bCs/>
        </w:rPr>
      </w:pPr>
      <w:r>
        <w:rPr>
          <w:rFonts w:ascii="CG Times" w:hAnsi="CG Times" w:cs="CG Times"/>
        </w:rPr>
        <w:lastRenderedPageBreak/>
        <w:t>2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Minnesota Basic Code of Ordinances - Table of Contents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  <w:b/>
          <w:bCs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  <w:b/>
          <w:bCs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864"/>
        <w:rPr>
          <w:rFonts w:ascii="CG Times" w:hAnsi="CG Times" w:cs="CG Times"/>
        </w:rPr>
      </w:pPr>
      <w:r>
        <w:rPr>
          <w:rFonts w:ascii="CG Times" w:hAnsi="CG Times" w:cs="CG Times"/>
        </w:rPr>
        <w:t>Chapter</w:t>
      </w: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XI:  BUSINESS REGULATIONS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110.</w:t>
      </w:r>
      <w:r>
        <w:rPr>
          <w:rFonts w:ascii="CG Times" w:hAnsi="CG Times" w:cs="CG Times"/>
        </w:rPr>
        <w:tab/>
        <w:t>General Licensing Provisions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111.</w:t>
      </w:r>
      <w:r>
        <w:rPr>
          <w:rFonts w:ascii="CG Times" w:hAnsi="CG Times" w:cs="CG Times"/>
        </w:rPr>
        <w:tab/>
        <w:t>Commercial Amusements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112.</w:t>
      </w:r>
      <w:r>
        <w:rPr>
          <w:rFonts w:ascii="CG Times" w:hAnsi="CG Times" w:cs="CG Times"/>
        </w:rPr>
        <w:tab/>
        <w:t>Liquor Regulations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113.</w:t>
      </w:r>
      <w:r>
        <w:rPr>
          <w:rFonts w:ascii="CG Times" w:hAnsi="CG Times" w:cs="CG Times"/>
        </w:rPr>
        <w:tab/>
        <w:t>Peddlers and Solicitors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114.</w:t>
      </w:r>
      <w:r>
        <w:rPr>
          <w:rFonts w:ascii="CG Times" w:hAnsi="CG Times" w:cs="CG Times"/>
        </w:rPr>
        <w:tab/>
        <w:t>Reserved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115.</w:t>
      </w:r>
      <w:r>
        <w:rPr>
          <w:rFonts w:ascii="CG Times" w:hAnsi="CG Times" w:cs="CG Times"/>
        </w:rPr>
        <w:tab/>
        <w:t>Reserved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116.</w:t>
      </w:r>
      <w:r>
        <w:rPr>
          <w:rFonts w:ascii="CG Times" w:hAnsi="CG Times" w:cs="CG Times"/>
        </w:rPr>
        <w:tab/>
        <w:t>Regulating Lawful Gambling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117.</w:t>
      </w:r>
      <w:r>
        <w:rPr>
          <w:rFonts w:ascii="CG Times" w:hAnsi="CG Times" w:cs="CG Times"/>
        </w:rPr>
        <w:tab/>
        <w:t>Garage and Rummage Sales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118.</w:t>
      </w:r>
      <w:r>
        <w:rPr>
          <w:rFonts w:ascii="CG Times" w:hAnsi="CG Times" w:cs="CG Times"/>
        </w:rPr>
        <w:tab/>
        <w:t>Regulation of Public Dances and Special Events</w:t>
      </w:r>
      <w:bookmarkStart w:id="1" w:name="QuickMark"/>
      <w:bookmarkEnd w:id="1"/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119.</w:t>
      </w:r>
      <w:r>
        <w:rPr>
          <w:rFonts w:ascii="CG Times" w:hAnsi="CG Times" w:cs="CG Times"/>
        </w:rPr>
        <w:tab/>
        <w:t>Sexually Oriented Businesses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XIII:  GENERAL OFFENSES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1728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130.</w:t>
      </w:r>
      <w:r>
        <w:rPr>
          <w:rFonts w:ascii="CG Times" w:hAnsi="CG Times" w:cs="CG Times"/>
        </w:rPr>
        <w:tab/>
        <w:t>General Offenses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TITLE XV:  LAND USAGE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150.</w:t>
      </w:r>
      <w:r>
        <w:rPr>
          <w:rFonts w:ascii="CG Times" w:hAnsi="CG Times" w:cs="CG Times"/>
        </w:rPr>
        <w:tab/>
        <w:t>General Provisions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151.</w:t>
      </w:r>
      <w:r>
        <w:rPr>
          <w:rFonts w:ascii="CG Times" w:hAnsi="CG Times" w:cs="CG Times"/>
        </w:rPr>
        <w:tab/>
        <w:t>Zoning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152.</w:t>
      </w:r>
      <w:r>
        <w:rPr>
          <w:rFonts w:ascii="CG Times" w:hAnsi="CG Times" w:cs="CG Times"/>
        </w:rPr>
        <w:tab/>
        <w:t>Subdivision Control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decimal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2592" w:hanging="864"/>
        <w:rPr>
          <w:rFonts w:ascii="CG Times" w:hAnsi="CG Times" w:cs="CG Times"/>
        </w:rPr>
      </w:pPr>
      <w:r>
        <w:rPr>
          <w:rFonts w:ascii="CG Times" w:hAnsi="CG Times" w:cs="CG Times"/>
        </w:rPr>
        <w:tab/>
        <w:t>153.</w:t>
      </w:r>
      <w:r>
        <w:rPr>
          <w:rFonts w:ascii="CG Times" w:hAnsi="CG Times" w:cs="CG Times"/>
        </w:rPr>
        <w:tab/>
        <w:t>Anti-Blight Regulations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PARALLEL REFERENCES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>Table of Authorities</w:t>
      </w: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>References to Minnesota Statutes</w:t>
      </w: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>References to Minnesota Rules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>INDEX</w:t>
      </w: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:rsidR="001755FE" w:rsidRDefault="001755FE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4032"/>
          <w:tab w:val="left" w:pos="4302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  <w:r>
        <w:rPr>
          <w:rFonts w:ascii="CG Times" w:hAnsi="CG Times" w:cs="CG Times"/>
        </w:rPr>
        <w:t>2014 Supp.</w:t>
      </w:r>
    </w:p>
    <w:sectPr w:rsidR="001755FE" w:rsidSect="001755FE">
      <w:pgSz w:w="12240" w:h="15840"/>
      <w:pgMar w:top="1080" w:right="1137" w:bottom="360" w:left="1137" w:header="108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FE"/>
    <w:rsid w:val="001755FE"/>
    <w:rsid w:val="007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F2B7E3-4052-46BB-83D2-691A6958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Bollhauer</dc:creator>
  <cp:keywords/>
  <dc:description/>
  <cp:lastModifiedBy>Ray Bollhauer</cp:lastModifiedBy>
  <cp:revision>2</cp:revision>
  <dcterms:created xsi:type="dcterms:W3CDTF">2019-02-18T14:57:00Z</dcterms:created>
  <dcterms:modified xsi:type="dcterms:W3CDTF">2019-02-18T14:57:00Z</dcterms:modified>
</cp:coreProperties>
</file>